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81B5C" w14:textId="1AAAA0E3" w:rsidR="00196DE3" w:rsidRPr="0095754C" w:rsidRDefault="00916E95" w:rsidP="00916E95">
      <w:pPr>
        <w:tabs>
          <w:tab w:val="left" w:pos="735"/>
        </w:tabs>
        <w:spacing w:after="120" w:line="240" w:lineRule="auto"/>
        <w:rPr>
          <w:rFonts w:ascii="EngraversGothic BT" w:hAnsi="EngraversGothic BT"/>
          <w:b/>
          <w:noProof/>
          <w:sz w:val="20"/>
          <w:szCs w:val="20"/>
          <w:lang w:val="es-ES" w:eastAsia="es-UY"/>
        </w:rPr>
      </w:pPr>
      <w:r>
        <w:rPr>
          <w:noProof/>
        </w:rPr>
        <w:pict w14:anchorId="0F5B8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8.5pt;margin-top:0;width:67.5pt;height:117pt;z-index:3;mso-position-horizontal:absolute;mso-position-horizontal-relative:text;mso-position-vertical-relative:text">
            <v:imagedata r:id="rId6" o:title=""/>
            <w10:wrap type="square" side="left"/>
          </v:shape>
        </w:pict>
      </w:r>
      <w:r>
        <w:rPr>
          <w:rFonts w:ascii="EngraversGothic BT" w:hAnsi="EngraversGothic BT"/>
          <w:b/>
          <w:noProof/>
          <w:sz w:val="20"/>
          <w:szCs w:val="20"/>
          <w:lang w:val="es-ES" w:eastAsia="es-UY"/>
        </w:rPr>
        <w:tab/>
      </w:r>
      <w:r>
        <w:rPr>
          <w:rFonts w:ascii="EngraversGothic BT" w:hAnsi="EngraversGothic BT"/>
          <w:b/>
          <w:noProof/>
          <w:sz w:val="20"/>
          <w:szCs w:val="20"/>
          <w:lang w:val="es-ES" w:eastAsia="es-UY"/>
        </w:rPr>
        <w:br w:type="textWrapping" w:clear="all"/>
      </w:r>
    </w:p>
    <w:p w14:paraId="613E89B6" w14:textId="7CECF485" w:rsidR="00196DE3" w:rsidRPr="00CD743D" w:rsidRDefault="00916E95" w:rsidP="004A4CFB">
      <w:pPr>
        <w:spacing w:after="120" w:line="240" w:lineRule="auto"/>
        <w:jc w:val="both"/>
        <w:rPr>
          <w:noProof/>
          <w:lang w:eastAsia="es-UY"/>
        </w:rPr>
      </w:pPr>
      <w:r>
        <w:rPr>
          <w:noProof/>
          <w:lang w:val="en-US"/>
        </w:rPr>
        <w:pict w14:anchorId="5F30DE5F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left:0;text-align:left;margin-left:115.05pt;margin-top:121.15pt;width:351.6pt;height:377.2pt;z-index:1;visibility:visible" strokecolor="white">
            <v:textbox style="mso-next-textbox:#Cuadro de texto 2">
              <w:txbxContent>
                <w:p w14:paraId="2D3D6B5F" w14:textId="77777777" w:rsidR="00196DE3" w:rsidRPr="0095754C" w:rsidRDefault="00196DE3" w:rsidP="0055336A">
                  <w:pPr>
                    <w:spacing w:after="120" w:line="240" w:lineRule="auto"/>
                    <w:rPr>
                      <w:b/>
                      <w:sz w:val="24"/>
                      <w:szCs w:val="24"/>
                    </w:rPr>
                  </w:pPr>
                  <w:r w:rsidRPr="0095754C">
                    <w:rPr>
                      <w:b/>
                      <w:sz w:val="24"/>
                      <w:szCs w:val="24"/>
                    </w:rPr>
                    <w:t>FICHA</w:t>
                  </w:r>
                </w:p>
                <w:p w14:paraId="284CEE02" w14:textId="77777777" w:rsidR="00196DE3" w:rsidRDefault="00196DE3" w:rsidP="00E7766F">
                  <w:pPr>
                    <w:spacing w:after="120" w:line="200" w:lineRule="exact"/>
                  </w:pPr>
                  <w:proofErr w:type="spellStart"/>
                  <w:r>
                    <w:t>Região</w:t>
                  </w:r>
                  <w:proofErr w:type="spellEnd"/>
                  <w:r>
                    <w:t xml:space="preserve"> da </w:t>
                  </w:r>
                  <w:proofErr w:type="spellStart"/>
                  <w:r>
                    <w:t>produção</w:t>
                  </w:r>
                  <w:proofErr w:type="spellEnd"/>
                  <w:r>
                    <w:t xml:space="preserve">: Paso Cuello, </w:t>
                  </w:r>
                  <w:proofErr w:type="spellStart"/>
                  <w:r>
                    <w:t>Uruguai</w:t>
                  </w:r>
                  <w:proofErr w:type="spellEnd"/>
                  <w:r>
                    <w:t>.</w:t>
                  </w:r>
                </w:p>
                <w:p w14:paraId="2A539C0B" w14:textId="77777777" w:rsidR="00196DE3" w:rsidRDefault="00196DE3" w:rsidP="00E7766F">
                  <w:pPr>
                    <w:spacing w:after="120" w:line="200" w:lineRule="exact"/>
                  </w:pPr>
                  <w:r>
                    <w:t xml:space="preserve">Clima: temperado e marítimo, </w:t>
                  </w:r>
                  <w:proofErr w:type="spellStart"/>
                  <w:r>
                    <w:t>com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influência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oceano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Atlântico</w:t>
                  </w:r>
                  <w:proofErr w:type="spellEnd"/>
                </w:p>
                <w:p w14:paraId="64961940" w14:textId="77777777" w:rsidR="00196DE3" w:rsidRDefault="00196DE3" w:rsidP="00E7766F">
                  <w:pPr>
                    <w:spacing w:after="120" w:line="200" w:lineRule="exact"/>
                  </w:pPr>
                  <w:r>
                    <w:t xml:space="preserve">Tipo do solo: argila marga, </w:t>
                  </w:r>
                  <w:proofErr w:type="spellStart"/>
                  <w:r>
                    <w:t>calcário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com</w:t>
                  </w:r>
                  <w:proofErr w:type="spellEnd"/>
                  <w:r>
                    <w:t xml:space="preserve"> boa </w:t>
                  </w:r>
                  <w:proofErr w:type="spellStart"/>
                  <w:r>
                    <w:t>permeabilidade</w:t>
                  </w:r>
                  <w:proofErr w:type="spellEnd"/>
                  <w:r>
                    <w:t>.</w:t>
                  </w:r>
                </w:p>
                <w:p w14:paraId="6D53A27C" w14:textId="77777777" w:rsidR="00196DE3" w:rsidRDefault="00196DE3" w:rsidP="00E7766F">
                  <w:pPr>
                    <w:spacing w:after="120" w:line="200" w:lineRule="exact"/>
                  </w:pPr>
                  <w:r>
                    <w:t>Tipo das uvas:  100%</w:t>
                  </w:r>
                  <w:r w:rsidRPr="00EB73F6">
                    <w:t xml:space="preserve"> </w:t>
                  </w:r>
                  <w:proofErr w:type="spellStart"/>
                  <w:r>
                    <w:t>tannat</w:t>
                  </w:r>
                  <w:proofErr w:type="spellEnd"/>
                  <w:r>
                    <w:t>.</w:t>
                  </w:r>
                </w:p>
                <w:p w14:paraId="3C8D6103" w14:textId="77777777" w:rsidR="00196DE3" w:rsidRDefault="00196DE3" w:rsidP="00E7766F">
                  <w:pPr>
                    <w:spacing w:after="120" w:line="200" w:lineRule="exact"/>
                  </w:pPr>
                  <w:r>
                    <w:t xml:space="preserve">Tipo da </w:t>
                  </w:r>
                  <w:proofErr w:type="spellStart"/>
                  <w:r>
                    <w:t>colheita</w:t>
                  </w:r>
                  <w:proofErr w:type="spellEnd"/>
                  <w:r>
                    <w:t>: manual.</w:t>
                  </w:r>
                </w:p>
                <w:p w14:paraId="16CF9492" w14:textId="77777777" w:rsidR="00196DE3" w:rsidRDefault="00196DE3" w:rsidP="00E7766F">
                  <w:pPr>
                    <w:spacing w:after="120" w:line="200" w:lineRule="exact"/>
                  </w:pPr>
                  <w:proofErr w:type="spellStart"/>
                  <w:r>
                    <w:t>Esmagado</w:t>
                  </w:r>
                  <w:proofErr w:type="spellEnd"/>
                  <w:r>
                    <w:t>: 100%.</w:t>
                  </w:r>
                </w:p>
                <w:p w14:paraId="34836EC5" w14:textId="77777777" w:rsidR="00196DE3" w:rsidRDefault="00196DE3" w:rsidP="00E7766F">
                  <w:pPr>
                    <w:spacing w:after="120" w:line="200" w:lineRule="exact"/>
                  </w:pPr>
                  <w:proofErr w:type="spellStart"/>
                  <w:r>
                    <w:t>Fermentação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alcoólica</w:t>
                  </w:r>
                  <w:proofErr w:type="spellEnd"/>
                  <w:r>
                    <w:t xml:space="preserve">: 4 </w:t>
                  </w:r>
                  <w:proofErr w:type="spellStart"/>
                  <w:r>
                    <w:t>dias</w:t>
                  </w:r>
                  <w:proofErr w:type="spellEnd"/>
                  <w:r>
                    <w:t xml:space="preserve"> a </w:t>
                  </w:r>
                  <w:smartTag w:uri="urn:schemas-microsoft-com:office:smarttags" w:element="metricconverter">
                    <w:smartTagPr>
                      <w:attr w:name="ProductID" w:val="18°C"/>
                    </w:smartTagPr>
                    <w:r>
                      <w:t>18°</w:t>
                    </w:r>
                    <w:smartTag w:uri="urn:schemas-microsoft-com:office:smarttags" w:element="PersonName">
                      <w:smartTagPr>
                        <w:attr w:name="ProductID" w:val="C. com"/>
                      </w:smartTagPr>
                      <w:r>
                        <w:t>C</w:t>
                      </w:r>
                    </w:smartTag>
                    <w:r>
                      <w:t xml:space="preserve">. </w:t>
                    </w:r>
                    <w:proofErr w:type="spellStart"/>
                    <w:r>
                      <w:t>com</w:t>
                    </w:r>
                  </w:smartTag>
                  <w:proofErr w:type="spellEnd"/>
                  <w:r>
                    <w:t xml:space="preserve"> </w:t>
                  </w:r>
                  <w:proofErr w:type="spellStart"/>
                  <w:r>
                    <w:t>subsequente</w:t>
                  </w:r>
                  <w:proofErr w:type="spellEnd"/>
                  <w:r>
                    <w:t xml:space="preserve"> </w:t>
                  </w:r>
                  <w:r w:rsidRPr="00EB73F6">
                    <w:rPr>
                      <w:i/>
                      <w:iCs/>
                    </w:rPr>
                    <w:t>off</w:t>
                  </w:r>
                  <w:r>
                    <w:t xml:space="preserve"> </w:t>
                  </w:r>
                  <w:proofErr w:type="spellStart"/>
                  <w:r>
                    <w:t>com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adição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álcool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vinico</w:t>
                  </w:r>
                  <w:proofErr w:type="spellEnd"/>
                  <w:r>
                    <w:t xml:space="preserve"> alta </w:t>
                  </w:r>
                  <w:proofErr w:type="spellStart"/>
                  <w:r>
                    <w:t>qualidade</w:t>
                  </w:r>
                  <w:proofErr w:type="spellEnd"/>
                  <w:r>
                    <w:t>.</w:t>
                  </w:r>
                </w:p>
                <w:p w14:paraId="313D4B37" w14:textId="77777777" w:rsidR="00196DE3" w:rsidRDefault="00196DE3" w:rsidP="00E7766F">
                  <w:pPr>
                    <w:spacing w:after="120" w:line="200" w:lineRule="exact"/>
                  </w:pPr>
                  <w:proofErr w:type="spellStart"/>
                  <w:r>
                    <w:t>Envelhecimento</w:t>
                  </w:r>
                  <w:proofErr w:type="spellEnd"/>
                  <w:r>
                    <w:t xml:space="preserve"> por 15 meses em barricas de </w:t>
                  </w:r>
                  <w:proofErr w:type="spellStart"/>
                  <w:r>
                    <w:t>carvalho</w:t>
                  </w:r>
                  <w:proofErr w:type="spellEnd"/>
                  <w:r>
                    <w:t xml:space="preserve"> estadunidense.</w:t>
                  </w:r>
                </w:p>
                <w:p w14:paraId="177B5A0B" w14:textId="77777777" w:rsidR="00196DE3" w:rsidRPr="00EB73F6" w:rsidRDefault="00196DE3" w:rsidP="004E66D1">
                  <w:pPr>
                    <w:rPr>
                      <w:lang w:val="pt-BR"/>
                    </w:rPr>
                  </w:pPr>
                  <w:proofErr w:type="spellStart"/>
                  <w:r>
                    <w:t>Graduação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alcoólica</w:t>
                  </w:r>
                  <w:proofErr w:type="spellEnd"/>
                  <w:r>
                    <w:t>: 15,5 %.</w:t>
                  </w:r>
                  <w:r>
                    <w:br/>
                    <w:t>Total da acidez: 3,4 g/l.</w:t>
                  </w:r>
                  <w:r>
                    <w:br/>
                  </w:r>
                  <w:r w:rsidRPr="00EB73F6">
                    <w:rPr>
                      <w:lang w:val="pt-BR"/>
                    </w:rPr>
                    <w:t xml:space="preserve">Açúcar </w:t>
                  </w:r>
                  <w:r>
                    <w:rPr>
                      <w:lang w:val="pt-BR"/>
                    </w:rPr>
                    <w:t>r</w:t>
                  </w:r>
                  <w:r w:rsidR="0018543E">
                    <w:rPr>
                      <w:lang w:val="pt-BR"/>
                    </w:rPr>
                    <w:t>esidual: 19</w:t>
                  </w:r>
                  <w:r w:rsidRPr="00EB73F6">
                    <w:rPr>
                      <w:lang w:val="pt-BR"/>
                    </w:rPr>
                    <w:t>7 g/l</w:t>
                  </w:r>
                  <w:r>
                    <w:rPr>
                      <w:lang w:val="pt-BR"/>
                    </w:rPr>
                    <w:t>.</w:t>
                  </w:r>
                  <w:r>
                    <w:rPr>
                      <w:lang w:val="pt-BR"/>
                    </w:rPr>
                    <w:br/>
                    <w:t xml:space="preserve">pH: </w:t>
                  </w:r>
                  <w:r w:rsidRPr="00EB73F6">
                    <w:rPr>
                      <w:lang w:val="pt-BR"/>
                    </w:rPr>
                    <w:t>3,5</w:t>
                  </w:r>
                  <w:r>
                    <w:rPr>
                      <w:lang w:val="pt-BR"/>
                    </w:rPr>
                    <w:t>.</w:t>
                  </w:r>
                </w:p>
                <w:p w14:paraId="723A2266" w14:textId="77777777" w:rsidR="00196DE3" w:rsidRPr="0095754C" w:rsidRDefault="00196DE3" w:rsidP="00E7766F">
                  <w:pPr>
                    <w:spacing w:after="120" w:line="200" w:lineRule="exact"/>
                    <w:rPr>
                      <w:b/>
                      <w:sz w:val="24"/>
                      <w:szCs w:val="24"/>
                      <w:lang w:val="pt-BR"/>
                    </w:rPr>
                  </w:pPr>
                  <w:r w:rsidRPr="0095754C">
                    <w:rPr>
                      <w:b/>
                      <w:sz w:val="24"/>
                      <w:szCs w:val="24"/>
                      <w:lang w:val="pt-BR"/>
                    </w:rPr>
                    <w:t>DADOS TÉCNICOS</w:t>
                  </w:r>
                </w:p>
                <w:p w14:paraId="3B468B0E" w14:textId="77777777" w:rsidR="00196DE3" w:rsidRDefault="00196DE3" w:rsidP="00E7766F">
                  <w:pPr>
                    <w:spacing w:after="120" w:line="200" w:lineRule="exact"/>
                  </w:pPr>
                  <w:r>
                    <w:t xml:space="preserve">Tipo da garrafa: </w:t>
                  </w:r>
                  <w:proofErr w:type="spellStart"/>
                  <w:r>
                    <w:t>bordaleza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seduction</w:t>
                  </w:r>
                  <w:proofErr w:type="spellEnd"/>
                  <w:r>
                    <w:t xml:space="preserve"> de 500 ml.</w:t>
                  </w:r>
                </w:p>
                <w:p w14:paraId="1C51766C" w14:textId="77777777" w:rsidR="00196DE3" w:rsidRDefault="00196DE3" w:rsidP="00E7766F">
                  <w:pPr>
                    <w:spacing w:after="120" w:line="200" w:lineRule="exact"/>
                  </w:pPr>
                  <w:r>
                    <w:t>Código: EAN 13 – 7730900341301.</w:t>
                  </w:r>
                </w:p>
                <w:p w14:paraId="7C38DB02" w14:textId="77777777" w:rsidR="00196DE3" w:rsidRDefault="00196DE3" w:rsidP="00E7766F">
                  <w:pPr>
                    <w:spacing w:after="120" w:line="200" w:lineRule="exact"/>
                  </w:pPr>
                  <w:proofErr w:type="spellStart"/>
                  <w:r>
                    <w:t>Fechamento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cortiça</w:t>
                  </w:r>
                  <w:proofErr w:type="spellEnd"/>
                  <w:r>
                    <w:t>.</w:t>
                  </w:r>
                </w:p>
                <w:p w14:paraId="2C36CA66" w14:textId="77777777" w:rsidR="00196DE3" w:rsidRDefault="00196DE3" w:rsidP="00CD743D">
                  <w:pPr>
                    <w:spacing w:after="120" w:line="200" w:lineRule="exact"/>
                  </w:pPr>
                  <w:r>
                    <w:t xml:space="preserve">Peso da garrafa </w:t>
                  </w:r>
                  <w:proofErr w:type="spellStart"/>
                  <w:r>
                    <w:t>cheia</w:t>
                  </w:r>
                  <w:proofErr w:type="spellEnd"/>
                  <w:r>
                    <w:t xml:space="preserve">: </w:t>
                  </w:r>
                  <w:smartTag w:uri="urn:schemas-microsoft-com:office:smarttags" w:element="metricconverter">
                    <w:smartTagPr>
                      <w:attr w:name="ProductID" w:val="1,310 kg"/>
                    </w:smartTagPr>
                    <w:r>
                      <w:t>1,2 kg</w:t>
                    </w:r>
                  </w:smartTag>
                  <w:r>
                    <w:t>.</w:t>
                  </w:r>
                </w:p>
                <w:p w14:paraId="7D7E0631" w14:textId="77777777" w:rsidR="00196DE3" w:rsidRPr="0095754C" w:rsidRDefault="00196DE3" w:rsidP="00CD743D">
                  <w:pPr>
                    <w:spacing w:after="120" w:line="200" w:lineRule="exac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EMBALAGEM</w:t>
                  </w:r>
                </w:p>
                <w:p w14:paraId="66C091B1" w14:textId="77777777" w:rsidR="00196DE3" w:rsidRDefault="00196DE3" w:rsidP="00E7766F">
                  <w:pPr>
                    <w:spacing w:after="120" w:line="200" w:lineRule="exact"/>
                  </w:pPr>
                  <w:r>
                    <w:t xml:space="preserve">Caixa de </w:t>
                  </w:r>
                  <w:proofErr w:type="spellStart"/>
                  <w:r>
                    <w:t>papelão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uma</w:t>
                  </w:r>
                  <w:proofErr w:type="spellEnd"/>
                  <w:r>
                    <w:t xml:space="preserve"> garrafa.</w:t>
                  </w:r>
                </w:p>
                <w:p w14:paraId="04A211F0" w14:textId="77777777" w:rsidR="00196DE3" w:rsidRDefault="00196DE3" w:rsidP="00E7766F">
                  <w:pPr>
                    <w:spacing w:after="120" w:line="200" w:lineRule="exact"/>
                  </w:pPr>
                  <w:proofErr w:type="spellStart"/>
                  <w:r>
                    <w:t>Dimensões</w:t>
                  </w:r>
                  <w:proofErr w:type="spellEnd"/>
                  <w:r>
                    <w:t>: 360 x 65 x 65 (mm).</w:t>
                  </w:r>
                </w:p>
                <w:p w14:paraId="5896E779" w14:textId="77777777" w:rsidR="00196DE3" w:rsidRPr="00EB73F6" w:rsidRDefault="00196DE3" w:rsidP="00E7766F">
                  <w:pPr>
                    <w:spacing w:after="120" w:line="200" w:lineRule="exact"/>
                    <w:rPr>
                      <w:lang w:val="pt-BR"/>
                    </w:rPr>
                  </w:pPr>
                  <w:r>
                    <w:t xml:space="preserve">Peso total: </w:t>
                  </w:r>
                  <w:smartTag w:uri="urn:schemas-microsoft-com:office:smarttags" w:element="metricconverter">
                    <w:smartTagPr>
                      <w:attr w:name="ProductID" w:val="1,310 kg"/>
                    </w:smartTagPr>
                    <w:r>
                      <w:t>1,310 kg</w:t>
                    </w:r>
                  </w:smartTag>
                  <w:r>
                    <w:t>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2D4C3242">
          <v:shape id="_x0000_s1026" type="#_x0000_t202" style="position:absolute;left:0;text-align:left;margin-left:-15.6pt;margin-top:115.15pt;width:118.85pt;height:382.45pt;z-index:2;visibility:visible" strokecolor="white">
            <v:textbox style="mso-next-textbox:#_x0000_s1026">
              <w:txbxContent>
                <w:p w14:paraId="4F45A459" w14:textId="7FD70739" w:rsidR="00196DE3" w:rsidRDefault="00196DE3" w:rsidP="000C5857">
                  <w:pPr>
                    <w:rPr>
                      <w:noProof/>
                      <w:lang w:eastAsia="es-UY"/>
                    </w:rPr>
                  </w:pPr>
                  <w:r>
                    <w:t xml:space="preserve">        </w:t>
                  </w:r>
                </w:p>
                <w:p w14:paraId="3DBEBD5A" w14:textId="5F95E6CD" w:rsidR="00196DE3" w:rsidRDefault="00916E95" w:rsidP="000C5857">
                  <w:r>
                    <w:pict w14:anchorId="487F881F">
                      <v:shape id="_x0000_i1059" type="#_x0000_t75" style="width:87.75pt;height:350.25pt">
                        <v:imagedata r:id="rId7" o:title="" croptop="3243f" cropbottom="1707f" cropleft="21248f" cropright="21504f"/>
                      </v:shape>
                    </w:pict>
                  </w:r>
                </w:p>
              </w:txbxContent>
            </v:textbox>
          </v:shape>
        </w:pict>
      </w:r>
      <w:r w:rsidR="00196DE3">
        <w:rPr>
          <w:noProof/>
          <w:lang w:eastAsia="es-UY"/>
        </w:rPr>
        <w:t>Produzido a partir de uvas tannat muito concentradas e seguindo os processos de elaboração de Oporto Vintage, obtemos este licor cuja fermentação é “apagada” com álcoois de tannat  de alta qualidade, mantendo-se grande parte dos açúcares naturais das uvas. Logo da vinificação, é madurado durante 15 meses em barris de roble estadunidense. Na degustação, apresenta-se com uma cor violeta-escura profunda e intensa, aromas de cereja, café, chocolate e frutas negras. Na boca, demonstra um grande equilíbrio, com alta concentração, riqueza, potência e elegância, notas de ameixas maduras e cacau. Recomendado para acompanhar sobremesas achocolatadas, queijos fortes ou havanos</w:t>
      </w:r>
      <w:r w:rsidR="00196DE3" w:rsidRPr="00CD743D">
        <w:rPr>
          <w:noProof/>
          <w:lang w:eastAsia="es-UY"/>
        </w:rPr>
        <w:t>.</w:t>
      </w:r>
    </w:p>
    <w:sectPr w:rsidR="00196DE3" w:rsidRPr="00CD743D" w:rsidSect="004F56BF">
      <w:headerReference w:type="default" r:id="rId8"/>
      <w:footerReference w:type="default" r:id="rId9"/>
      <w:pgSz w:w="11906" w:h="16838"/>
      <w:pgMar w:top="691" w:right="1701" w:bottom="1417" w:left="1701" w:header="70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4BBDE" w14:textId="77777777" w:rsidR="00305E66" w:rsidRDefault="00305E66" w:rsidP="000C14DB">
      <w:pPr>
        <w:spacing w:after="0" w:line="240" w:lineRule="auto"/>
      </w:pPr>
      <w:r>
        <w:separator/>
      </w:r>
    </w:p>
  </w:endnote>
  <w:endnote w:type="continuationSeparator" w:id="0">
    <w:p w14:paraId="013E0F13" w14:textId="77777777" w:rsidR="00305E66" w:rsidRDefault="00305E66" w:rsidP="000C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Copperplate Gothic Light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17BE5" w14:textId="77777777" w:rsidR="00196DE3" w:rsidRPr="00D80CDE" w:rsidRDefault="00196DE3" w:rsidP="00D80CDE">
    <w:pPr>
      <w:pStyle w:val="Piedepgina"/>
      <w:jc w:val="center"/>
      <w:rPr>
        <w:b/>
        <w:bCs/>
        <w:color w:val="7F7F7F"/>
        <w:sz w:val="20"/>
        <w:szCs w:val="20"/>
      </w:rPr>
    </w:pPr>
    <w:r>
      <w:rPr>
        <w:b/>
        <w:bCs/>
        <w:color w:val="7F7F7F"/>
        <w:sz w:val="20"/>
        <w:szCs w:val="20"/>
      </w:rPr>
      <w:t>Viñedos &amp; Bodega</w:t>
    </w:r>
    <w:r w:rsidRPr="00D80CDE">
      <w:rPr>
        <w:b/>
        <w:bCs/>
        <w:color w:val="7F7F7F"/>
        <w:sz w:val="20"/>
        <w:szCs w:val="20"/>
      </w:rPr>
      <w:t xml:space="preserve"> </w:t>
    </w:r>
    <w:smartTag w:uri="urn:schemas-microsoft-com:office:smarttags" w:element="PersonName">
      <w:smartTagPr>
        <w:attr w:name="ProductID" w:val="JUAN TOSCANINI"/>
      </w:smartTagPr>
      <w:r w:rsidRPr="00D80CDE">
        <w:rPr>
          <w:b/>
          <w:bCs/>
          <w:color w:val="7F7F7F"/>
          <w:sz w:val="20"/>
          <w:szCs w:val="20"/>
        </w:rPr>
        <w:t>JUAN TOSCANINI</w:t>
      </w:r>
    </w:smartTag>
    <w:r w:rsidRPr="00D80CDE">
      <w:rPr>
        <w:b/>
        <w:bCs/>
        <w:color w:val="7F7F7F"/>
        <w:sz w:val="20"/>
        <w:szCs w:val="20"/>
      </w:rPr>
      <w:t xml:space="preserve"> E HIJOS S.A.</w:t>
    </w:r>
  </w:p>
  <w:p w14:paraId="307AC5A7" w14:textId="77777777" w:rsidR="00196DE3" w:rsidRPr="00D80CDE" w:rsidRDefault="00196DE3" w:rsidP="00D80CDE">
    <w:pPr>
      <w:pStyle w:val="Piedepgina"/>
      <w:jc w:val="center"/>
      <w:rPr>
        <w:color w:val="7F7F7F"/>
        <w:sz w:val="20"/>
        <w:szCs w:val="20"/>
      </w:rPr>
    </w:pPr>
    <w:r w:rsidRPr="00D80CDE">
      <w:rPr>
        <w:color w:val="7F7F7F"/>
        <w:sz w:val="20"/>
        <w:szCs w:val="20"/>
      </w:rPr>
      <w:t xml:space="preserve">Ruta </w:t>
    </w:r>
    <w:smartTag w:uri="urn:schemas-microsoft-com:office:smarttags" w:element="metricconverter">
      <w:smartTagPr>
        <w:attr w:name="ProductID" w:val="69, Km"/>
      </w:smartTagPr>
      <w:r w:rsidRPr="00D80CDE">
        <w:rPr>
          <w:color w:val="7F7F7F"/>
          <w:sz w:val="20"/>
          <w:szCs w:val="20"/>
        </w:rPr>
        <w:t>69, Km</w:t>
      </w:r>
    </w:smartTag>
    <w:r w:rsidRPr="00D80CDE">
      <w:rPr>
        <w:color w:val="7F7F7F"/>
        <w:sz w:val="20"/>
        <w:szCs w:val="20"/>
      </w:rPr>
      <w:t>. 30.500, Canelón Chico, Canelones, Uruguay.</w:t>
    </w:r>
  </w:p>
  <w:p w14:paraId="70FD59C1" w14:textId="77777777" w:rsidR="00196DE3" w:rsidRPr="00D80CDE" w:rsidRDefault="00196DE3" w:rsidP="00D80CDE">
    <w:pPr>
      <w:pStyle w:val="Piedepgina"/>
      <w:jc w:val="center"/>
      <w:rPr>
        <w:color w:val="7F7F7F"/>
        <w:sz w:val="20"/>
        <w:szCs w:val="20"/>
      </w:rPr>
    </w:pPr>
    <w:r w:rsidRPr="00D80CDE">
      <w:rPr>
        <w:color w:val="7F7F7F"/>
        <w:sz w:val="20"/>
        <w:szCs w:val="20"/>
      </w:rPr>
      <w:t>Tel.: (598) 2 368 96 96 / Fax: (598) 2 368 96 79</w:t>
    </w:r>
  </w:p>
  <w:p w14:paraId="426922E5" w14:textId="77777777" w:rsidR="00196DE3" w:rsidRPr="00D80CDE" w:rsidRDefault="00196DE3" w:rsidP="00D80CDE">
    <w:pPr>
      <w:pStyle w:val="Piedepgina"/>
      <w:jc w:val="center"/>
      <w:rPr>
        <w:color w:val="7F7F7F"/>
        <w:sz w:val="20"/>
        <w:szCs w:val="20"/>
      </w:rPr>
    </w:pPr>
    <w:r w:rsidRPr="00D80CDE">
      <w:rPr>
        <w:color w:val="7F7F7F"/>
        <w:sz w:val="20"/>
        <w:szCs w:val="20"/>
      </w:rPr>
      <w:t>www.toscaniniwines.com</w:t>
    </w:r>
  </w:p>
  <w:p w14:paraId="566C86AE" w14:textId="77777777" w:rsidR="00196DE3" w:rsidRDefault="00196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E738A" w14:textId="77777777" w:rsidR="00305E66" w:rsidRDefault="00305E66" w:rsidP="000C14DB">
      <w:pPr>
        <w:spacing w:after="0" w:line="240" w:lineRule="auto"/>
      </w:pPr>
      <w:r>
        <w:separator/>
      </w:r>
    </w:p>
  </w:footnote>
  <w:footnote w:type="continuationSeparator" w:id="0">
    <w:p w14:paraId="018A4561" w14:textId="77777777" w:rsidR="00305E66" w:rsidRDefault="00305E66" w:rsidP="000C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AFCE3" w14:textId="77777777" w:rsidR="00196DE3" w:rsidRDefault="00305E66" w:rsidP="000C14DB">
    <w:pPr>
      <w:pStyle w:val="Encabezado"/>
      <w:jc w:val="center"/>
    </w:pPr>
    <w:r>
      <w:rPr>
        <w:noProof/>
        <w:lang w:val="en-US"/>
      </w:rPr>
      <w:pict w14:anchorId="1C60F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i1028" type="#_x0000_t75" style="width:201.75pt;height:84.75pt;visibility:visible">
          <v:imagedata r:id="rId1" o:title=""/>
        </v:shape>
      </w:pict>
    </w:r>
  </w:p>
  <w:p w14:paraId="59B460DD" w14:textId="77777777" w:rsidR="00196DE3" w:rsidRDefault="00196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A49"/>
    <w:rsid w:val="000927F8"/>
    <w:rsid w:val="000C14DB"/>
    <w:rsid w:val="000C5857"/>
    <w:rsid w:val="000C6318"/>
    <w:rsid w:val="00134081"/>
    <w:rsid w:val="001812EC"/>
    <w:rsid w:val="0018543E"/>
    <w:rsid w:val="00196DE3"/>
    <w:rsid w:val="00213F5E"/>
    <w:rsid w:val="00262F8B"/>
    <w:rsid w:val="002F0423"/>
    <w:rsid w:val="002F576D"/>
    <w:rsid w:val="00305E66"/>
    <w:rsid w:val="00347437"/>
    <w:rsid w:val="00381A49"/>
    <w:rsid w:val="003E2E7B"/>
    <w:rsid w:val="004113F6"/>
    <w:rsid w:val="00425F93"/>
    <w:rsid w:val="00426A23"/>
    <w:rsid w:val="00491957"/>
    <w:rsid w:val="004A4CFB"/>
    <w:rsid w:val="004C299B"/>
    <w:rsid w:val="004C30A5"/>
    <w:rsid w:val="004E66D1"/>
    <w:rsid w:val="004F56BF"/>
    <w:rsid w:val="005004E0"/>
    <w:rsid w:val="0055336A"/>
    <w:rsid w:val="00650054"/>
    <w:rsid w:val="00665A93"/>
    <w:rsid w:val="00677E80"/>
    <w:rsid w:val="00687342"/>
    <w:rsid w:val="006C5CC9"/>
    <w:rsid w:val="00700DF4"/>
    <w:rsid w:val="007161D2"/>
    <w:rsid w:val="00754B8A"/>
    <w:rsid w:val="007A2C98"/>
    <w:rsid w:val="007F71B2"/>
    <w:rsid w:val="00825ED8"/>
    <w:rsid w:val="00843D2B"/>
    <w:rsid w:val="00844FA0"/>
    <w:rsid w:val="00881BBC"/>
    <w:rsid w:val="008D29C3"/>
    <w:rsid w:val="008F6A16"/>
    <w:rsid w:val="009119E1"/>
    <w:rsid w:val="00916E95"/>
    <w:rsid w:val="00934D8D"/>
    <w:rsid w:val="0095754C"/>
    <w:rsid w:val="009B5768"/>
    <w:rsid w:val="009B669A"/>
    <w:rsid w:val="009C22BB"/>
    <w:rsid w:val="00A71E7F"/>
    <w:rsid w:val="00A76EDB"/>
    <w:rsid w:val="00A81E49"/>
    <w:rsid w:val="00A95E54"/>
    <w:rsid w:val="00AE1F17"/>
    <w:rsid w:val="00B1313B"/>
    <w:rsid w:val="00B52C47"/>
    <w:rsid w:val="00B70B7A"/>
    <w:rsid w:val="00BA5F1B"/>
    <w:rsid w:val="00C01DD6"/>
    <w:rsid w:val="00C32944"/>
    <w:rsid w:val="00C42017"/>
    <w:rsid w:val="00C54B62"/>
    <w:rsid w:val="00C55B68"/>
    <w:rsid w:val="00C67022"/>
    <w:rsid w:val="00C855A8"/>
    <w:rsid w:val="00CD743D"/>
    <w:rsid w:val="00CF7C5F"/>
    <w:rsid w:val="00D62DF7"/>
    <w:rsid w:val="00D7172C"/>
    <w:rsid w:val="00D80CDE"/>
    <w:rsid w:val="00D9064A"/>
    <w:rsid w:val="00DB7044"/>
    <w:rsid w:val="00DC6C5A"/>
    <w:rsid w:val="00E71B2C"/>
    <w:rsid w:val="00E7766F"/>
    <w:rsid w:val="00E84728"/>
    <w:rsid w:val="00EB73F6"/>
    <w:rsid w:val="00ED4F17"/>
    <w:rsid w:val="00F01E42"/>
    <w:rsid w:val="00F361A6"/>
    <w:rsid w:val="00F63F5B"/>
    <w:rsid w:val="00F86A02"/>
    <w:rsid w:val="00F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13379AA6"/>
  <w15:docId w15:val="{03EA7365-4CC7-446F-A064-005D9C26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8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81A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C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0C14D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C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0C14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578</Characters>
  <Application>Microsoft Office Word</Application>
  <DocSecurity>0</DocSecurity>
  <Lines>4</Lines>
  <Paragraphs>1</Paragraphs>
  <ScaleCrop>false</ScaleCrop>
  <Company>IL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Analía T</dc:creator>
  <cp:keywords/>
  <dc:description/>
  <cp:lastModifiedBy>Juan Toscanini</cp:lastModifiedBy>
  <cp:revision>21</cp:revision>
  <cp:lastPrinted>2015-08-07T16:06:00Z</cp:lastPrinted>
  <dcterms:created xsi:type="dcterms:W3CDTF">2015-06-26T20:03:00Z</dcterms:created>
  <dcterms:modified xsi:type="dcterms:W3CDTF">2020-04-23T17:19:00Z</dcterms:modified>
</cp:coreProperties>
</file>